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МУНИЦИПАЛЬНОЕ БЮДЖЕТНОЕ ОБРАЗОВАТЕЛЬНОЕ УЧРЕЖДЕНИЕ</w:t>
      </w:r>
      <w:r/>
    </w:p>
    <w:p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ГИМНАЗИЯ №4</w:t>
      </w:r>
      <w:r/>
    </w:p>
    <w:p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  <w:r/>
    </w:p>
    <w:tbl>
      <w:tblPr>
        <w:tblpPr w:horzAnchor="margin" w:tblpXSpec="left" w:vertAnchor="page" w:tblpY="2242" w:leftFromText="180" w:topFromText="0" w:rightFromText="180" w:bottomFromText="0"/>
        <w:tblW w:w="5203" w:type="pct"/>
        <w:tblLook w:val="01E0" w:firstRow="1" w:lastRow="1" w:firstColumn="1" w:lastColumn="1" w:noHBand="0" w:noVBand="0"/>
      </w:tblPr>
      <w:tblGrid>
        <w:gridCol w:w="3529"/>
        <w:gridCol w:w="3507"/>
        <w:gridCol w:w="3855"/>
      </w:tblGrid>
      <w:tr>
        <w:trPr>
          <w:trHeight w:val="1331"/>
        </w:trPr>
        <w:tc>
          <w:tcPr>
            <w:tcW w:w="1620" w:type="pct"/>
            <w:textDirection w:val="lrTb"/>
            <w:noWrap w:val="false"/>
          </w:tcPr>
          <w:p>
            <w:pPr>
              <w:pStyle w:val="605"/>
            </w:pPr>
            <w:r/>
            <w:r/>
          </w:p>
        </w:tc>
        <w:tc>
          <w:tcPr>
            <w:tcW w:w="1610" w:type="pct"/>
            <w:textDirection w:val="lrTb"/>
            <w:noWrap w:val="false"/>
          </w:tcPr>
          <w:p>
            <w:pPr>
              <w:pStyle w:val="605"/>
              <w:ind w:left="0"/>
            </w:pPr>
            <w:r/>
            <w:r/>
          </w:p>
          <w:p>
            <w:pPr>
              <w:pStyle w:val="605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70" w:type="pct"/>
            <w:textDirection w:val="lrTb"/>
            <w:noWrap w:val="false"/>
          </w:tcPr>
          <w:p>
            <w:pPr>
              <w:pStyle w:val="605"/>
            </w:pPr>
            <w:r/>
            <w:r/>
          </w:p>
          <w:p>
            <w:pPr>
              <w:pStyle w:val="605"/>
            </w:pPr>
            <w:r/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jc w:val="right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jc w:val="right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jc w:val="right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jc w:val="right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 xml:space="preserve">по подготовке к </w:t>
      </w:r>
      <w:r>
        <w:rPr>
          <w:b/>
          <w:sz w:val="28"/>
          <w:szCs w:val="28"/>
        </w:rPr>
        <w:t xml:space="preserve">ОГЭ по географии в 9-х классах</w:t>
      </w:r>
      <w:r/>
    </w:p>
    <w:p>
      <w:pPr>
        <w:pStyle w:val="6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</w:t>
      </w:r>
      <w:r>
        <w:rPr>
          <w:b/>
          <w:sz w:val="28"/>
          <w:szCs w:val="28"/>
        </w:rPr>
        <w:t xml:space="preserve">-2023</w:t>
      </w:r>
      <w:r>
        <w:rPr>
          <w:b/>
          <w:sz w:val="28"/>
          <w:szCs w:val="28"/>
        </w:rPr>
        <w:t xml:space="preserve"> учебный год</w:t>
      </w:r>
      <w:r/>
    </w:p>
    <w:p>
      <w:pPr>
        <w:pStyle w:val="602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right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right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right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right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right"/>
        <w:spacing w:after="0" w:afterAutospacing="0"/>
      </w:pPr>
      <w:r>
        <w:t xml:space="preserve">учитель географии: </w:t>
      </w:r>
      <w:r/>
    </w:p>
    <w:p>
      <w:pPr>
        <w:pStyle w:val="602"/>
        <w:jc w:val="right"/>
        <w:spacing w:after="0" w:afterAutospacing="0"/>
      </w:pPr>
      <w:r>
        <w:t xml:space="preserve">Чандишвили Х.Г.</w:t>
      </w:r>
      <w:r/>
    </w:p>
    <w:p>
      <w:pPr>
        <w:pStyle w:val="602"/>
        <w:jc w:val="right"/>
        <w:spacing w:after="0" w:afterAutospacing="0"/>
      </w:pPr>
      <w:r/>
      <w:r/>
    </w:p>
    <w:p>
      <w:pPr>
        <w:pStyle w:val="602"/>
        <w:jc w:val="right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right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center"/>
        <w:spacing w:after="0" w:afterAutospacing="0"/>
      </w:pPr>
      <w:r/>
      <w:r/>
    </w:p>
    <w:p>
      <w:pPr>
        <w:pStyle w:val="606"/>
        <w:jc w:val="both"/>
        <w:spacing w:after="0" w:line="100" w:lineRule="atLeast"/>
        <w:shd w:val="clear" w:color="auto" w:fill="ffffff"/>
        <w:tabs>
          <w:tab w:val="left" w:pos="3333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pStyle w:val="606"/>
        <w:jc w:val="both"/>
        <w:spacing w:after="0" w:line="100" w:lineRule="atLeast"/>
        <w:shd w:val="clear" w:color="auto" w:fill="ffffff"/>
        <w:tabs>
          <w:tab w:val="left" w:pos="3333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pStyle w:val="606"/>
        <w:jc w:val="both"/>
        <w:spacing w:after="0" w:line="100" w:lineRule="atLeast"/>
        <w:shd w:val="clear" w:color="auto" w:fill="ffffff"/>
        <w:tabs>
          <w:tab w:val="left" w:pos="3333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pStyle w:val="606"/>
        <w:jc w:val="both"/>
        <w:spacing w:after="0" w:line="100" w:lineRule="atLeast"/>
        <w:shd w:val="clear" w:color="auto" w:fill="ffffff"/>
        <w:tabs>
          <w:tab w:val="left" w:pos="333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Программа составлена для обучающихся 9-х классов, которые выбрали географию для сдачи экзамена в новой форме.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Целью курса является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повышение уровня предметной и психологической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Программа рассчитана на 34 часа в год, 1 час в неделю.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Курс реализует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компетентностный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деятельностный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и индивидуальный подход к обучению.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Деятельностный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Деятельность учителя сводится в основном к консультированию учащихся, анализу и разбору наиболее проблемных вопросов и тем.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Индивидуализация обучения достигается за счет использования в процессе обучения электронных и Интернет-ресурсов.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Программа предполагает, что основной за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дачей педагога, реализующего данный курс,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СОДЕРЖАНИЕ КУРСА.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КИМов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демонстрационные версии контрольных измерительных материалов (КИМ).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основных разделов курса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1. Источники географической информации: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2. Природа Земли и человек: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Земля как планета. Форма, размеры,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Атмосфера. Состав, строение, циркуляция. Распределение тепла и влаги на Земле. Погода и климат. Изучение элементов погоды.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Биосфера, её взаимосвязи с другими геосферами. Почвенный покров. Условия образования почв разных типов.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Географическая оболочка Земли. Широтная зональность и высотная поясность. Территориальные комплексы: природные, природно-хозяйственные.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3. Материки, океаны, народы и страны: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Современный облик планеты Земля. Происхож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4. Природопользование и геоэкология: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5. География России: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ГП России.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Территория и акватория, морские и сухопутные границы. Часовые пояса. Административно-территориальное устройство России.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Природа России.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Население России.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Хозяйство России.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Рефлексивная часть курса.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Проведение репетиционного тестирования (в традиционной или компьютерной формах) и анализ его результативности.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подготовки, освоение которых проверяется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 государственной (итоговой) аттестации выпускников IX классов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общеобразовательных учреждений по географии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Перечень требований к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уровню подготовки выпускников основной школы, достижение которых проверяется на экзамене по географии, составлен на основе раздела «Требования к уровню подготовки выпускников» Федерального компонента государственного стандарта основного общего образования.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Знать/понимать: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основные географические понятия и термины;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различия плана, глобуса и географических карт по содержанию, масштабу, способам картографического изображения;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результаты выдающихся географических открытий и путешествий;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географические следствия движений Земли, географические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явления и процессы в геосферах, взаимосвязь между ними, их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изменение в результате деятельности человека;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географическую зональность и поясность;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географическим положением, природными условиями, ресурсами и хозяйством отдельных регионов и стран;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специфику географического положения и административно-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природные и антропогенные причины возникновения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геоэкологических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людей от стихийных природных и техногенных явлений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Уметь: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выделять (узнавать) существенные признаки географических объектов и явлений;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описывать существенные признаки географических объектов и явлений;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объяснять существенные признаки географических объектов и явлений;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составлять краткую географическую характеристику разных территорий;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ресурсами, хозяйственного потенциала, экологических проблем;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представлять результаты измерений в разной форме, выявлять на этой основе эмпирические зависимости.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для: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определения поясного времени;</w:t>
      </w:r>
      <w:r/>
    </w:p>
    <w:p>
      <w:pPr>
        <w:pStyle w:val="606"/>
        <w:jc w:val="both"/>
        <w:spacing w:after="0" w:line="100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чтения карт различного содержания;</w:t>
      </w:r>
      <w:r/>
    </w:p>
    <w:p>
      <w:pPr>
        <w:pStyle w:val="606"/>
        <w:jc w:val="both"/>
        <w:spacing w:after="0" w:line="100" w:lineRule="atLeast"/>
        <w:shd w:val="clear" w:color="auto" w:fill="ffffff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- решения практических задач по определению качества окружающей среды, ее использованию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pStyle w:val="602"/>
        <w:jc w:val="center"/>
        <w:spacing w:after="0" w:afterAutospacing="0"/>
        <w:rPr>
          <w:b/>
        </w:rPr>
      </w:pPr>
      <w:r>
        <w:rPr>
          <w:b/>
        </w:rPr>
        <w:t xml:space="preserve">План работы по подготовке к ОГЭ по географии</w:t>
      </w:r>
      <w:r/>
    </w:p>
    <w:p>
      <w:pPr>
        <w:pStyle w:val="602"/>
        <w:jc w:val="center"/>
        <w:spacing w:after="0" w:afterAutospacing="0"/>
        <w:rPr>
          <w:b/>
        </w:rPr>
      </w:pPr>
      <w:r>
        <w:rPr>
          <w:b/>
        </w:rPr>
      </w:r>
      <w:r/>
    </w:p>
    <w:tbl>
      <w:tblPr>
        <w:tblStyle w:val="603"/>
        <w:tblW w:w="10648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2409"/>
        <w:gridCol w:w="2344"/>
        <w:gridCol w:w="2072"/>
      </w:tblGrid>
      <w:tr>
        <w:trPr/>
        <w:tc>
          <w:tcPr>
            <w:tcW w:w="1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Организационно-методическая работа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нормативными документами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учащимися</w:t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</w:t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по подготовке к ОГЭ по географии.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нормативно-правовыми документами по ОГЭ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еженедельно.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по вопросам подготовки к ОГЭ.</w:t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родителей по вопросам ОГЭ.</w:t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справочных, информационных и учебно-тренировочных материалов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демоверсиями.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регламентом.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еженедельно.</w:t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Нацеливание родителей на 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информационного стенда.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изменений в демоверсиях.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ОГЭ по географии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изменениями в демоверсиях.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еженедельно.</w:t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«Важные моменты при подготовке ОГЭ по географии»</w:t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материалов для подготовки к ОГЭ (демоверсии, задания).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заполнению бланков.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консультации.</w:t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результатами пробного ОГЭ.</w:t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обновление, пополнение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справочных, информационных и учебно-тренировочных материалов.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занятия по заполнению бланков.</w:t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родителей по вопросам ОГЭ по географии.</w:t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информационном стенде расписания экзамена по географии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Консультации.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пробному экзамену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родителей по вопросам ГИА.</w:t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заданий различной сложности.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пробном экзамене.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проведения пробного экзамена.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результатах пробного экзамена.</w:t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заданий различной сложности для устранения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пробелов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слабоуспевающих учащихся.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</w:t>
            </w:r>
            <w:r/>
          </w:p>
        </w:tc>
        <w:tc>
          <w:tcPr>
            <w:tcW w:w="2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занятия по заполнению бланков и исправлению ошибок.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по режиму дня выпускника для успешной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2060"/>
          <w:sz w:val="24"/>
          <w:szCs w:val="24"/>
          <w:lang w:eastAsia="ru-RU"/>
        </w:rPr>
      </w:r>
      <w:r/>
    </w:p>
    <w:p>
      <w:pPr>
        <w:jc w:val="center"/>
        <w:spacing w:after="12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План</w:t>
      </w:r>
      <w:r/>
    </w:p>
    <w:p>
      <w:pPr>
        <w:jc w:val="center"/>
        <w:spacing w:after="12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проведений консультаций по подготовке учащихся 9-х классов к ОГЭ по географии </w:t>
      </w:r>
      <w:r/>
    </w:p>
    <w:p>
      <w:pPr>
        <w:spacing w:after="12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Цели: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 xml:space="preserve">повторить изученный материал за курсы географии 5-9 классы, закрепить умения работать с географическими картами, статистическими сведениями, таблицами, научить заполнению бланков, подготовить учащихся к сдаче ОГЭ.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tbl>
      <w:tblPr>
        <w:tblStyle w:val="603"/>
        <w:tblW w:w="0" w:type="auto"/>
        <w:tblLook w:val="04A0" w:firstRow="1" w:lastRow="0" w:firstColumn="1" w:lastColumn="0" w:noHBand="0" w:noVBand="1"/>
      </w:tblPr>
      <w:tblGrid>
        <w:gridCol w:w="562"/>
        <w:gridCol w:w="8364"/>
        <w:gridCol w:w="1530"/>
      </w:tblGrid>
      <w:tr>
        <w:trPr>
          <w:trHeight w:val="659"/>
        </w:trPr>
        <w:tc>
          <w:tcPr>
            <w:tcW w:w="562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  <w:t xml:space="preserve">№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темы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Физическая география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Географические открытия путешественников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Географическая карта. Градусная сеть на глобусе и картах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Географическая ширина и долгота. Изображение высот и глубин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Природные зоны земли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География материков и океанов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Карты материков и океанов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Мировой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океан-главная часть гидросферы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Географическая оболочка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Страны мира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Южные материки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Северные материки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лимат и климатические ресурсы России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Внутренние воды и водные ресурсы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География России. Хозяйство и население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Особенности расселения населения России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Главные отрасли и межотраслевые комплексы России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Европейская часть России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Азиатская часть России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tcW w:w="8364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Россия в современном мире</w:t>
            </w:r>
            <w:r/>
          </w:p>
        </w:tc>
        <w:tc>
          <w:tcPr>
            <w:tcW w:w="1530" w:type="dxa"/>
            <w:textDirection w:val="lrTb"/>
            <w:noWrap w:val="false"/>
          </w:tcPr>
          <w:p>
            <w:pPr>
              <w:jc w:val="center"/>
              <w:spacing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</w:tr>
    </w:tbl>
    <w:p>
      <w:pPr>
        <w:jc w:val="right"/>
        <w:spacing w:after="12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Итого 34 часа</w:t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/>
    </w:p>
    <w:tbl>
      <w:tblPr>
        <w:tblW w:w="0" w:type="auto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>
        <w:trPr>
          <w:trHeight w:val="504"/>
        </w:trPr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недели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/>
          </w:p>
        </w:tc>
      </w:tr>
      <w:tr>
        <w:trPr>
          <w:trHeight w:val="412"/>
        </w:trPr>
        <w:tc>
          <w:tcPr>
            <w:tcW w:w="23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16ч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19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 </w:t>
            </w:r>
            <w:r/>
          </w:p>
        </w:tc>
      </w:tr>
      <w:tr>
        <w:trPr>
          <w:trHeight w:val="412"/>
        </w:trPr>
        <w:tc>
          <w:tcPr>
            <w:tcW w:w="230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  <w:bookmarkStart w:id="0" w:name="_GoBack"/>
            <w:r/>
            <w:bookmarkEnd w:id="0"/>
            <w:r>
              <w:t xml:space="preserve">Среда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15ч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19</w:t>
            </w:r>
            <w:r/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9б</w:t>
            </w:r>
            <w:r/>
          </w:p>
        </w:tc>
      </w:tr>
    </w:tbl>
    <w:p>
      <w:pPr>
        <w:jc w:val="center"/>
        <w:spacing w:after="12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12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Календарное планирование </w:t>
      </w:r>
      <w:r/>
    </w:p>
    <w:tbl>
      <w:tblPr>
        <w:tblStyle w:val="603"/>
        <w:tblW w:w="0" w:type="auto"/>
        <w:tblLook w:val="04A0" w:firstRow="1" w:lastRow="0" w:firstColumn="1" w:lastColumn="0" w:noHBand="0" w:noVBand="1"/>
      </w:tblPr>
      <w:tblGrid>
        <w:gridCol w:w="648"/>
        <w:gridCol w:w="1190"/>
        <w:gridCol w:w="1272"/>
        <w:gridCol w:w="4376"/>
        <w:gridCol w:w="2970"/>
      </w:tblGrid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</w:t>
            </w:r>
            <w:r>
              <w:rPr>
                <w:rFonts w:ascii="Times New Roman" w:hAnsi="Times New Roman" w:cs="Times New Roman"/>
              </w:rPr>
              <w:t xml:space="preserve"> по плану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факту</w:t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работы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Вводное занятие. Особенности </w:t>
            </w:r>
            <w:r>
              <w:rPr>
                <w:rFonts w:ascii="Times New Roman" w:hAnsi="Times New Roman" w:cs="Times New Roman"/>
              </w:rPr>
              <w:t xml:space="preserve">ОГЭ</w:t>
            </w:r>
            <w:r>
              <w:rPr>
                <w:rFonts w:ascii="Times New Roman" w:hAnsi="Times New Roman" w:cs="Times New Roman"/>
              </w:rPr>
              <w:t xml:space="preserve"> 9 классов по географии. 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сточники географической информации: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глобус, географическая карта, план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местности, их основные параметры и элементы (масштаб,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условные знаки, способ</w:t>
            </w:r>
            <w:r>
              <w:rPr>
                <w:rFonts w:ascii="Times New Roman" w:hAnsi="Times New Roman" w:cs="Times New Roman"/>
              </w:rPr>
              <w:t xml:space="preserve">ы картографического изображения.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топографической картой.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построению профилей рельефа местности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Географические координаты.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географической широты и долготы.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Земная кора и литосфера. Состав, строение и развитие. Земная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поверхность: формы рельефа суши, дна Мирового океана;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физическими картой</w:t>
            </w:r>
            <w:r>
              <w:rPr>
                <w:rFonts w:ascii="Times New Roman" w:hAnsi="Times New Roman" w:cs="Times New Roman"/>
              </w:rPr>
              <w:t xml:space="preserve"> мира и России.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Полезные ископаемые, зависимость их размещения от строения земной коры и рельефа. Минеральные ресурсы Земли, их виды и оценка.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тектонической картой.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Пробное ОГЭ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Тренировочное заполнение бланков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Гидросфера, ее состав и строение. Мировой океан и его части,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взаимодействие с атмосферой и сушей.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географическими картами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Поверхностные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подземные воды суши. Ледники и многолетняя мерзлота. Водные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 Земли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географическими картами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Атмосфера. Состав, строение, циркуляция. Распределение тепла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влаги на Земле. Погода и климат. Изучение элементов погоды.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Климаты Земли.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</w:t>
            </w:r>
            <w:r>
              <w:rPr>
                <w:rFonts w:ascii="Times New Roman" w:hAnsi="Times New Roman" w:cs="Times New Roman"/>
              </w:rPr>
              <w:t xml:space="preserve">климатическими </w:t>
            </w:r>
            <w:r>
              <w:rPr>
                <w:rFonts w:ascii="Times New Roman" w:hAnsi="Times New Roman" w:cs="Times New Roman"/>
              </w:rPr>
              <w:t xml:space="preserve">картами.  Работа с </w:t>
            </w:r>
            <w:r>
              <w:rPr>
                <w:rFonts w:ascii="Times New Roman" w:hAnsi="Times New Roman" w:cs="Times New Roman"/>
              </w:rPr>
              <w:t xml:space="preserve">климатограммами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Распределение солнечного света и тепла на Земле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Движение литосферных плит. Стихийные природные явления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 зоны Земли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природных зон Земли.  Работа с </w:t>
            </w:r>
            <w:r>
              <w:rPr>
                <w:rFonts w:ascii="Times New Roman" w:hAnsi="Times New Roman" w:cs="Times New Roman"/>
              </w:rPr>
              <w:t xml:space="preserve">картой природных зон.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Имена на карте мира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Выдающиеся географические исследования, открытия и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путешествия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географическими картами 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Пробное ОГЭ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Тренировочное заполнение бланков</w:t>
            </w:r>
            <w:r/>
          </w:p>
        </w:tc>
      </w:tr>
      <w:tr>
        <w:trPr/>
        <w:tc>
          <w:tcPr>
            <w:tcW w:w="6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черты природы Африки,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Австралии, Северной и Южной Америки, Антарктиды, Евразии.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Население материков. Природные ресурсы и их использование.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Изменение природы под влиянием хозяйственной деятельности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человека. Многообразие стран, их основные типы</w:t>
            </w:r>
            <w:r/>
          </w:p>
        </w:tc>
        <w:tc>
          <w:tcPr>
            <w:tcW w:w="297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географическими картами</w:t>
            </w:r>
            <w:r>
              <w:rPr>
                <w:rFonts w:ascii="Times New Roman" w:hAnsi="Times New Roman" w:cs="Times New Roman"/>
              </w:rPr>
              <w:t xml:space="preserve"> материков.</w:t>
            </w:r>
            <w:r>
              <w:rPr>
                <w:rFonts w:ascii="Times New Roman" w:hAnsi="Times New Roman" w:cs="Times New Roman"/>
              </w:rPr>
              <w:t xml:space="preserve"> 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4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97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Влияние хозяйственной деятельности людей на природу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Основные типы природопользования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Географическое положение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Территория и акватория, морские и сухопутные границы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Часовые пояса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Работа с </w:t>
            </w:r>
            <w:r>
              <w:rPr>
                <w:rFonts w:ascii="Times New Roman" w:hAnsi="Times New Roman" w:cs="Times New Roman"/>
              </w:rPr>
              <w:t xml:space="preserve">картой часовых поясов.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Особенности геологического строения и </w:t>
            </w:r>
            <w:r>
              <w:rPr>
                <w:rFonts w:ascii="Times New Roman" w:hAnsi="Times New Roman" w:cs="Times New Roman"/>
              </w:rPr>
              <w:t xml:space="preserve">р</w:t>
            </w:r>
            <w:r>
              <w:rPr>
                <w:rFonts w:ascii="Times New Roman" w:hAnsi="Times New Roman" w:cs="Times New Roman"/>
              </w:rPr>
              <w:t xml:space="preserve">аспространения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крупных форм рельефа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географическими картами. 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климатов, факторы их формирования, климатические пояса.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Климат и хозяйственная деятельность людей. Многолетняя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мерзлота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</w:t>
            </w:r>
            <w:r>
              <w:rPr>
                <w:rFonts w:ascii="Times New Roman" w:hAnsi="Times New Roman" w:cs="Times New Roman"/>
              </w:rPr>
              <w:t xml:space="preserve">климатическими</w:t>
            </w:r>
            <w:r>
              <w:rPr>
                <w:rFonts w:ascii="Times New Roman" w:hAnsi="Times New Roman" w:cs="Times New Roman"/>
              </w:rPr>
              <w:t xml:space="preserve"> картами. </w:t>
            </w:r>
            <w:r>
              <w:rPr>
                <w:rFonts w:ascii="Times New Roman" w:hAnsi="Times New Roman" w:cs="Times New Roman"/>
              </w:rPr>
              <w:t xml:space="preserve">Климатограмма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Внутренние воды и водные ресурсы, особенности их размещения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территории страны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Природно-хозяйственные различия морей России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географическими картами.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Почвы и почвенные ресурсы. Меры по сохранению плодородия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почв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очвенной</w:t>
            </w:r>
            <w:r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</w:rPr>
              <w:t xml:space="preserve">ой</w:t>
            </w:r>
            <w:r>
              <w:rPr>
                <w:rFonts w:ascii="Times New Roman" w:hAnsi="Times New Roman" w:cs="Times New Roman"/>
              </w:rPr>
              <w:t xml:space="preserve">. 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Пробное ОГЭ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Тренировочное заполнение бланков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 России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Численность, естественное движение населения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картой населения России.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Половой и возрастной состав населения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населения. Основная полоса расселения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картой плотности населения России.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и типы миграции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Народы и основные религии России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</w:t>
            </w:r>
            <w:r>
              <w:rPr>
                <w:rFonts w:ascii="Times New Roman" w:hAnsi="Times New Roman" w:cs="Times New Roman"/>
              </w:rPr>
              <w:t xml:space="preserve">картой народов России.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и сельское население. Крупнейшие города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отраслевой и территориальной структуры хозяйства России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географическими картами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Природно-хозяйственное районирование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Географические особенности отдельных районов и регионов: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 и Северо-Запад, Центральная Россия, Поволжье, Юг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Европейской части страны, Урал, Сибирь и Дальний Восток.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Географическое положение регионов, их природный,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человеческий и хозяйственный потенциал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из сборника </w:t>
            </w:r>
            <w:r>
              <w:rPr>
                <w:rFonts w:ascii="Times New Roman" w:hAnsi="Times New Roman" w:cs="Times New Roman"/>
              </w:rPr>
              <w:t xml:space="preserve">КИМов</w:t>
            </w:r>
            <w:r>
              <w:rPr>
                <w:rFonts w:ascii="Times New Roman" w:hAnsi="Times New Roman" w:cs="Times New Roman"/>
              </w:rPr>
              <w:t xml:space="preserve">. Работа с </w:t>
            </w:r>
            <w:r>
              <w:rPr>
                <w:rFonts w:ascii="Times New Roman" w:hAnsi="Times New Roman" w:cs="Times New Roman"/>
              </w:rPr>
              <w:t xml:space="preserve">картами регионов России.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Пробное ОГЭ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Тренировочное заполнение бланков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</w:t>
            </w:r>
            <w:r/>
          </w:p>
        </w:tc>
        <w:tc>
          <w:tcPr>
            <w:tcBorders>
              <w:right w:val="single" w:color="auto" w:sz="4" w:space="0"/>
            </w:tcBorders>
            <w:tcW w:w="11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</w:t>
            </w:r>
            <w:r/>
          </w:p>
        </w:tc>
        <w:tc>
          <w:tcPr>
            <w:tcBorders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Индивидуальные консультации.</w:t>
            </w:r>
            <w:r/>
          </w:p>
        </w:tc>
        <w:tc>
          <w:tcPr>
            <w:tcW w:w="29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бланков и выполнение тренировочного варианта экзаменационных работ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</w:tr>
    </w:tbl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03">
    <w:name w:val="Table Grid"/>
    <w:basedOn w:val="60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04">
    <w:name w:val="List Paragraph"/>
    <w:basedOn w:val="598"/>
    <w:uiPriority w:val="34"/>
    <w:qFormat/>
    <w:pPr>
      <w:contextualSpacing/>
      <w:ind w:left="720"/>
    </w:pPr>
  </w:style>
  <w:style w:type="paragraph" w:styleId="605">
    <w:name w:val="No Spacing"/>
    <w:uiPriority w:val="1"/>
    <w:qFormat/>
    <w:pPr>
      <w:spacing w:after="0" w:line="240" w:lineRule="auto"/>
    </w:pPr>
  </w:style>
  <w:style w:type="paragraph" w:styleId="606" w:customStyle="1">
    <w:name w:val="Базовый"/>
    <w:pPr>
      <w:spacing w:after="200" w:line="276" w:lineRule="auto"/>
    </w:pPr>
    <w:rPr>
      <w:rFonts w:ascii="Calibri" w:hAnsi="Calibri" w:eastAsia="SimSun" w:cs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Fouler</dc:creator>
  <cp:keywords/>
  <dc:description/>
  <cp:lastModifiedBy>Центр Туризма</cp:lastModifiedBy>
  <cp:revision>22</cp:revision>
  <dcterms:created xsi:type="dcterms:W3CDTF">2016-12-05T10:41:00Z</dcterms:created>
  <dcterms:modified xsi:type="dcterms:W3CDTF">2022-11-02T20:26:43Z</dcterms:modified>
</cp:coreProperties>
</file>